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AF" w:rsidRPr="00B63031" w:rsidRDefault="008202AF" w:rsidP="00B63031">
      <w:pPr>
        <w:pStyle w:val="ConsPlusTitlePage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 w:history="1">
        <w:proofErr w:type="spellStart"/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B63031">
        <w:rPr>
          <w:rFonts w:ascii="Times New Roman" w:hAnsi="Times New Roman" w:cs="Times New Roman"/>
          <w:sz w:val="28"/>
          <w:szCs w:val="28"/>
        </w:rPr>
        <w:br/>
      </w:r>
    </w:p>
    <w:p w:rsidR="008202AF" w:rsidRPr="00B63031" w:rsidRDefault="008202AF" w:rsidP="00B63031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A74046" w:rsidP="00B63031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  <w:bookmarkStart w:id="0" w:name="_GoBack"/>
      <w:bookmarkEnd w:id="0"/>
    </w:p>
    <w:p w:rsidR="008202AF" w:rsidRPr="00B63031" w:rsidRDefault="008202AF" w:rsidP="00B6303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8202AF" w:rsidRPr="00B63031" w:rsidRDefault="008202AF" w:rsidP="00B6303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8202AF" w:rsidRPr="00B63031" w:rsidRDefault="008202AF" w:rsidP="00B6303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от 12 декабря 2019 г. N 728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</w:p>
    <w:p w:rsidR="008202AF" w:rsidRPr="00B63031" w:rsidRDefault="008202AF" w:rsidP="00B63031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Приложение N 9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к Правилам предоставления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и распределения субсидий бюджетам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муниципальных образований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на реализацию мероприятий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по благоустройству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сельских</w:t>
      </w:r>
      <w:proofErr w:type="gramEnd"/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территорий</w:t>
      </w:r>
    </w:p>
    <w:p w:rsidR="008202AF" w:rsidRPr="00B63031" w:rsidRDefault="008202AF" w:rsidP="00B6303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ПРАВИЛА</w:t>
      </w:r>
    </w:p>
    <w:p w:rsidR="008202AF" w:rsidRPr="00B63031" w:rsidRDefault="008202AF" w:rsidP="00B6303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РЕАЛИЗАЦИИ МЕРОПРИЯТИЯ ПО РАЗВИТИЮ СЕТИ</w:t>
      </w:r>
    </w:p>
    <w:p w:rsidR="008202AF" w:rsidRPr="00B63031" w:rsidRDefault="008202AF" w:rsidP="00B6303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ФЕЛЬДШЕРСКО-АКУШЕРСКИХ ПУНКТОВ И (ИЛИ) ОФИСОВ ВРАЧЕЙ ОБЩЕЙ</w:t>
      </w:r>
      <w:r w:rsidR="00A74046">
        <w:rPr>
          <w:rFonts w:ascii="Times New Roman" w:hAnsi="Times New Roman" w:cs="Times New Roman"/>
          <w:sz w:val="28"/>
          <w:szCs w:val="28"/>
        </w:rPr>
        <w:t xml:space="preserve"> </w:t>
      </w:r>
      <w:r w:rsidRPr="00B63031">
        <w:rPr>
          <w:rFonts w:ascii="Times New Roman" w:hAnsi="Times New Roman" w:cs="Times New Roman"/>
          <w:sz w:val="28"/>
          <w:szCs w:val="28"/>
        </w:rPr>
        <w:t>ПРАКТИКИ НА СЕЛЬСКИХ ТЕРРИТОРИЯХ РЕСПУБЛИКИ БАШКОРТОСТАН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Настоящие Правила устанавливают порядок реализации мероприятия по развитию сети фельдшерско-акушерских пунктов и (или) офисов врачей общей практики на сельских территориях (далее соответственно - Правила; мероприятие) в рамках реализации подпрограммы "Создание и развитие инфраструктуры на сельских территориях Республики Башкортостан" государственной программы "Комплексное развитие сельских территорий Республики Башкортостан" (далее - Программа).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Под сельскими территориями в Правилах понимаются сельские поселения, объединенные общей территорией в границах муниципального района Республики Башкортостан, сельские населенные пункты, рабочие поселки, входящие в состав городских поселений и городских округов Республики Башкортостан (за исключением городского округа город Уфа Республики Башкортостан).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К понятию сельских территорий, используемому в Правилах, не относятся поселки городского типа Приютово и Чишмы.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2. Объекты капитального строительства и (или) реконструкции в рамках реализации мероприятий являются объектами государственной собственности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3. Реализация мероприятий осуществляется за счет средств бюджета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4. Государственным заказчиком - получателем средств бюджета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Республики Башкортостан является Министерство сельского хозяйства Республики Башкортостан (далее - Министерство).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5. Для участия в Программе муниципальные образования Республики Башкортостан ежегодно представляют в Министерство заявки на участие в Программе (далее - заявка) не позднее 1 июня года, предшествующего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планируемому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. Форма заявки устанавливается Министерством.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Заявки, поступившие по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срока их приема, приему и рассмотрению не подлежат.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Министерство проводит отбор объектов строительства и (или) реконструкции фельдшерско-акушерских пунктов и (или) офисов врачей общей практики на сельских территориях (далее - объекты) на планируемый год в соответствии с Правилами в пределах объемов средств, предусмотренных в бюджете Республики Башкортостан на реализацию Программы на очередной финансовый год и плановый период.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Заявки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рассматриваются рабочей комиссией Министерства и оформляются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протоколом ее заседания. Состав, полномочия и порядок деятельности рабочей комиссии утверждаются приказом Министерства.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Заседания комиссии проводятся по мере необходимости распределения выделенных объемов бюджетных средств, предусмотренных на реализацию мероприятий Программы, или перераспределения ранее доведенных лимитов.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При отборе объектов Министерство руководствуется </w:t>
      </w:r>
      <w:hyperlink r:id="rId6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Правительства Республики Башкортостан от 12 февраля 2018 года N 60 "О совершенствовании системы планирования бюджетных инвестиций в строительство объектов социальной сферы".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6. Соисполнитель Программы - Министерство здравоохранения Республики Башкортостан готовит заключение о необходимости строительства и реконструкции объектов, заявленных муниципальными образованиями Республики Башкортостан (далее - заключение), и направляет его в Министерство в течение 30 дней с момента обращения администраций муниципальных образований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7. Критериями отбора объектов на включение в Программу являются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имеется заключение;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б) объекты не завершены строительством в рамках Программы;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в) новые объекты включены в генеральные планы развития сельских поселений;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г) имеются переходящие объекты, по которым проведены процедуры государственных закупок.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Положение о заключении, порядок проведения конкурсного отбора объектов в рамках мероприятия, порядок и сроки рассмотрения заявок, сроки и способ уведомления администраций муниципальных образований Республики Башкортостан о результатах отбора утверждаются приказом Министерства.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8. Формирование перечня объектов, включая их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пообъектное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по мероприятиям, осуществляет Министерство в порядке, утвержденном </w:t>
      </w:r>
      <w:hyperlink r:id="rId7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Правительства Республики Башкортостан от 10 августа 2012 года N 285 "Об утверждении Правил формирования и реализации республиканской адресной инвестиционной программы" (с последующими изменениями).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Финансовое обеспечение объектов, включенных в указанный перечень, осуществляется в </w:t>
      </w:r>
      <w:hyperlink r:id="rId8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B63031">
        <w:rPr>
          <w:rFonts w:ascii="Times New Roman" w:hAnsi="Times New Roman" w:cs="Times New Roman"/>
          <w:sz w:val="28"/>
          <w:szCs w:val="28"/>
        </w:rPr>
        <w:t>, утвержденном Постановлением Правительства Республики Башкортостан от 13 сентября 2012 года N 316 "О порядке финансирования объектов и мероприятий республиканской адресной инвестиционной программы" (с последующими изменениями), в соответствии со сводной бюджетной росписью бюджета Республики Башкортостан в пределах лимитов бюджетных обязательств, утвержденных Министерству на соответствующий финансовый год и плановый период по соответствующим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подразделу, целевой статье и виду расходов бюджетной классификации.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Определение исполнителей строительно-монтажных работ и функций заказчика (застройщика), включая осуществление строительного контроля и технического надзора по объектам, осуществляется в соответствии с Порядком взаимодействия Государственного комитета Республики Башкортостан по конкурентной политике с заказчиками при осуществлении централизованных закупок в Республике Башкортостан.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10. Министерство ежемесячно до 10 числа месяца, следующего за отчетным, представляет в Министерство финансов Республики Башкортостан отчеты об освоении средств бюджета Республики Башкортостан, выделенных на реализацию мероприятия (годовой отчет - до 25 января года, следующего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отчетным).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11. Эффективность использования субсидий оценивается ежегодно на основании достижения (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 планового значения целевого показателя - "Ввод в действие фельдшерско-акушерских пунктов и (или) офисов врачей общей практики на сельских территориях".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целевым использованием бюджетных средств на реализацию мероприятия выполняют органы исполнительной власти, осуществляющие функции контроля и надзора в финансово-бюджетной сфере.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щих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условий: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наличие схемы территориального планирования муниципального образования Республики Башкортостан и генерального плана населенных пунктов (поселений), на территориях которых планируется реализация мероприятий;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б) наличие утвержденной муниципальной программы, включающей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мероприятия;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в) наличие в местном бюджете бюджетных ассигнований на исполнение в очередном финансовом году и плановом периоде расходного обязательства муниципального образования Республики Башкортостан, связанного с реализацией мероприятий.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Доля расходов местного бюджета в финансовом обеспечении расходного обязательства муниципального образования Республики Башкортостан,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софинансируемого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за счет субсидий, для муниципальных районов Республики Башкортостан составляет не менее 1,5%, для городских округов Республики Башкортостан - не менее 3% общего объема бюджетных ассигнований на исполнение соответствующего расходного обязательства органа местного самоуправления Республики Башкортостан.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При этом муниципальное образование Республики Башкортостан вправе увеличить долю своих расходов и привлечь внебюджетные средства в объемах, необходимых для достижения планового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значения целевого показателя результативности использования субсидии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Расходы бюджета Республики Башкортостан на финансовое обеспечение расходного обязательства определяются в размере не менее уровня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,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бюджету Республики Башкортостан субсидий из федерального бюджета;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г) наличие нормативного правового акта органа местного самоуправления Республики Башкортостан о местном бюджете на очередной финансовый год и плановый период об исполнении расходного обязательства органа местного самоуправления Республики Башкортостан, связанного с реализацией мероприятия и подтвержденного выпиской из решения совета муниципального образования Республики Башкортостан о местном бюджете на очередной финансовый год и плановый период;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д) наличие положительного заключения государственной экспертизы проектной документации и результатов инженерных изысканий, выполненных для подготовки такой проектной документации (в случае, если проведение такой экспертизы в соответствии с законодательством Российской Федерации является обязательным), и положительного заключения о достоверности определения сметной стоимости объекта капитального строительства.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5. Субсидии предоставляются местным бюджетам в пределах лимитов бюджетных обязательств, доведенных в установленном порядке до Министерства как получателя средств федерального бюджета и (или) бюджета Республики Башкортостан на цели, указанные в пункте. 2 Правил.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Муниципальные образования Республики Башкортостан ежегодно представляют в Министерство заявки на участие в Программе (далее - заявка) с приложением пакета документов в соответствии с </w:t>
      </w:r>
      <w:hyperlink r:id="rId9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Правительства Республики Башкортостан от 10 августа 2012 года N 285 "Об утверждении Правил формирования и реализации республиканской адресной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инвестиционной программы" (с последующими изменениями) (далее - постановление N 285) не позднее 1 июня года, предшествующего планируемому.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Форма заявки устанавливается Министерством.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Заявки, поступившие по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срока их приема, приему и рассмотрению не подлежат.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Заявки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рассматриваются рабочей комиссией Министерства и оформляются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протоколом ее заседания. Состав, полномочия и порядок деятельности рабочей комиссии утверждаются приказом Министерства.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Критериями отбора проектов компактной жилищной застройки для включения в Программу являются следующие: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проекты компактной жилищной застройки не завершены строительством в рамках Программы;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б) проекты компактной жилищной застройки являются новыми;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в) проекты компактной жилищной застройки являются переходящими.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8. Министерство по результатам отбора заявок формирует перечень проектов компактной жилищной застройки, предполагаемых к финансированию на очередной финансовый год.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Министерство проводит предварительный отбор проектов компактной жилищной застройки на планируемый год в соответствии с Правилами в пределах объемов средств, доведенных в установленном порядке до Министерства как получателя средств федерального бюджета и (или) бюджета Республики Башкортостан на реализацию Программы на очередной финансовый год и плановый период, на конкурсной основе.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Порядок проведения отбора проектов компактной жилищной застройки, сроки рассмотрения заявок, порядок и сроки уведомления муниципальных заказчиков о результатах отбора утверждаются приказом Министерства.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Предельные объемы субсидий и количество проектов компактной жилищной застройки определяются Министерством сельского хозяйства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10. Распределение субсидий между муниципальными образованиями Республики Башкортостан осуществляется Министерством в пределах бюджетных ассигнований, предусмотренных на финансовое обеспечение мероприятий.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11. Размер выделяемых субсидий на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мероприятий, включая их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пообъектное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распределение, утверждается Правительством Республики Башкортостан в рамках республиканской адресной инвестиционной программы (далее -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РАИП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 и плановый период, формируемой в соответствии с </w:t>
      </w:r>
      <w:hyperlink r:id="rId10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N 285.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12. Размер субсидии (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S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), предоставляемой i-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местному бюджету в целях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реализации j-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uj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мероприятия, определяется по следующей формуле: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position w:val="-27"/>
          <w:sz w:val="28"/>
          <w:szCs w:val="28"/>
        </w:rPr>
        <w:pict>
          <v:shape id="_x0000_i1029" style="width:101.25pt;height:39pt" coordsize="" o:spt="100" adj="0,,0" path="" filled="f" stroked="f">
            <v:stroke joinstyle="miter"/>
            <v:imagedata r:id="rId11" o:title="base_23692_135655_32772"/>
            <v:formulas/>
            <v:path o:connecttype="segments"/>
          </v:shape>
        </w:pict>
      </w:r>
      <w:r w:rsidRPr="00B63031">
        <w:rPr>
          <w:rFonts w:ascii="Times New Roman" w:hAnsi="Times New Roman" w:cs="Times New Roman"/>
          <w:sz w:val="28"/>
          <w:szCs w:val="28"/>
        </w:rPr>
        <w:t>, где: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k - общее количество j-х проектов компактной жилищной застройки, реализация которых может быть обеспечена в соответствующем году в i-м муниципальном образовании Республики Башкортостан;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ОП</w:t>
      </w:r>
      <w:proofErr w:type="gramStart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- общая потребность в средствах, необходимых в соответствующем году на реализацию j-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проекта компактной жилищной застройки в i-м муниципальном образовании Республики Башкортостан;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n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норматив финансового обеспечения расходов на реализацию j-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проекта компактной жилищной застройки за счет местного бюджета i-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Республики Башкортостан, рассчитываемый с учетом уровня финансового обеспечения за счет средств местных бюджетов, ежегодно утверждаемого Правительством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13. Определенный в результате расчетов объем субсидий местным бюджетам на соответствующий финансовый год уточняется с учетом заявок и оценки эффективности использования субсидий по итогам года, предшествующего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w:anchor="P7165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пунктом 20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При уточнении расчетного объема субсидий учитываются сроки завершения реализации проектов компактной жилищной застройки.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Расчетный объем субсидии, предоставляемой местному бюджету, может быть увеличен на реализацию мероприятия в соответствующем финансовом году до объема потребности в субсидии согласно заявке и достижения наибольшего значения целевого показателя результативности использования субсидии, предусмотренного </w:t>
      </w:r>
      <w:hyperlink w:anchor="P7165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пунктом 20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14. Министерство заключает с муниципальными заказчиками соглашения о предоставлении субсидий местным бюджетам в целях реализации мероприятий (далее - соглашение), в которых предусматриваются: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>а) сведения о размере предоставляемой субсидии, порядок, условия и сроки ее перечисления в местный бюджет, а также объем бюджетных ассигнований, предусмотренных в местном бюджете на исполнение соответствующего расходного обязательства;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б) уровень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, выраженный в процентах от объема бюджетных ассигнований на исполнение расходного обязательства муниципального образования Республики Башкортостан,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предусмотренных в местном бюджете, в целях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которого предоставляется субсидия,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 учетом утверждаемого Правительством Российской Федерации предельного уровня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в) порядок о перечислении субсидии в местный бюджет после получения Министерством документов, подтверждающих расходование средств местного бюджета на исполнение расходных обязательств;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г) плановое значение целевого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показателя результативности использования субсидии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и обязательство муниципального образования Республики Башкортостан по достижению этого планового значения;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д) перечень проектов компактной жилищной застройки муниципальной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собственности;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е) сроки и порядок представления отчетности об осуществлении расходов местного бюджета, источником финансового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которых является субсидия, а также о достижении планового значения целевого показателя результативности использования субсидии;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ж) порядок осуществления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выполнением муниципальным заказчиком обязательств, предусмотренных соглашением;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з) последствия нецелевого использования муниципальным заказчиком выделенных субсидий;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и) передача муниципальному заказчику ряда полномочий и функций Министерства;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к) применение к муниципальному заказчику мер ответственности за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планового значения целевого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показателя результативности использования субсидии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л) применение к муниципальному заказчику мер ответственности за нарушение графика реализации проекта компактной жилищной застройки;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м) освобождение муниципального заказчика от ответственности в установленных законодательством Российской Федерации и Республики Башкортостан случаях;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н) ответственность сторон за нарушение условий соглашения;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о) условия вступления в силу соглашения.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15. Соглашения в случае отсутствия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из федерального бюджета оформляются на бумажном носителе, а в случае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из федерального бюджета расходных обязательств Республики Башкортостан - в государственной интегрированной информационной системе управления общественными финансами "Электронный бюджет" по типовой форме, утвержденной Министерством финансов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Внесение в соглашение изменений, предусматривающих ухудшение планового значения целевого показателя результативности использования субсидии и (или) увеличение сроков реализации проектов компактной жилищной застройки, предусмотренных соглашением, не допускается, за исключением случаев, если выполнение условий предоставления субсидии оказалось невозможным вследствие обстоятельств непреодолимой силы, а также сокращения размера субсидии более чем на 20%.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Министерство по итогам исполнения условий, предусмотренных </w:t>
      </w:r>
      <w:hyperlink w:anchor="P7104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пунктом 4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Правил, и по отчетам муниципальных образований Республики Башкортостан об использовании субсидий вправе вносить предложения о перераспределении субсидий между муниципальными образованиями Республики Башкортостан с заключением дополнительных соглашений к соглашению.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Перераспределение субсидий между муниципальными образованиями Республики Башкортостан утверждается Правительством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17. Перечисление субсидий в доходы местных бюджетов осуществляется в установленном порядке в пределах лимитов бюджетных обязательств на </w:t>
      </w:r>
      <w:r w:rsidRPr="00B63031">
        <w:rPr>
          <w:rFonts w:ascii="Times New Roman" w:hAnsi="Times New Roman" w:cs="Times New Roman"/>
          <w:sz w:val="28"/>
          <w:szCs w:val="28"/>
        </w:rPr>
        <w:lastRenderedPageBreak/>
        <w:t>основании следующих документов: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распоряжения Правительства Республики Башкортостан о распределении субсидий между муниципальными образованиями Республики Башкортостан;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б) информации о наличии предельных объемов финансирования, доведенных в установленном порядке;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в) соглашений.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Не использованный муниципальным образованием Республики Башкортостан по состоянию на 1 января года, следующего за отчетным, остаток субсидии подлежит возврату в доход бюджета Республики Башкортостан в течение первых 15 рабочих дней года, следующего за годом предоставления субсидии.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При наличии подтвержденной муниципальным образованием Республики Башкортостан потребности в не использованном по состоянию на 1 января текущего финансового года остатке субсидии он может быть возвращен в местный бюджет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же цели в порядке, предусмотренном Бюджетным </w:t>
      </w:r>
      <w:hyperlink r:id="rId12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Порядок принятия соответствующего решения и возврата указанного остатка устанавливается распоряжением Правительства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 случае если неиспользованный остаток субсидии не перечислен в доход бюджета Республики Башкортостан, указанные средства подлежат взысканию в доход бюджета Республики Башкортостан в установленном порядке.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19. Муниципальные заказчики представляют отчеты об исполнении условий предоставления субсидий по форме и в сроки, которые утверждаются Министерством.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7165"/>
      <w:bookmarkEnd w:id="2"/>
      <w:r w:rsidRPr="00B63031">
        <w:rPr>
          <w:rFonts w:ascii="Times New Roman" w:hAnsi="Times New Roman" w:cs="Times New Roman"/>
          <w:sz w:val="28"/>
          <w:szCs w:val="28"/>
        </w:rPr>
        <w:t>20. Эффективность использования субсидий оценивается ежегодно Министерством на основе соответствующего показателя - "Количество реализованных проектов компактной жилищной застройки".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Оценка эффективности использования субсидии осуществляется путем сравнения фактически достигнутого значения целевого показателя результативности использования субсидии за соответствующий год с плановым значением этого показателя, предусмотренным соглашением.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7167"/>
      <w:bookmarkEnd w:id="3"/>
      <w:r w:rsidRPr="00B63031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В случае если муниципальным образованием Республики Башкортостан по состоянию на 31 декабря года предоставления субсидии допущены нарушения обязательств, предусмотренных соглашением, и до даты представления отчета о достижении планового значения целевого показателя результативности использования субсидии в соответствии с соглашением в году, следующем за годом предоставления субсидии, указанные нарушения не устранены, размер средств, подлежащий возврату из местного бюджета в бюджет Республики Башкортостан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в срок до 1 июня года, следующего за годом предоставления субсидии (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V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), рассчитывается по следующей формуле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:,</w:t>
      </w:r>
      <w:proofErr w:type="gramEnd"/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3031">
        <w:rPr>
          <w:rFonts w:ascii="Times New Roman" w:hAnsi="Times New Roman" w:cs="Times New Roman"/>
          <w:sz w:val="28"/>
          <w:szCs w:val="28"/>
        </w:rPr>
        <w:lastRenderedPageBreak/>
        <w:t>V</w:t>
      </w:r>
      <w:proofErr w:type="gramEnd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V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x k x m / n) x 0,1, где: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3031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предоставленной местному бюджету в отчетном финансовом году;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m - количество целевых показателей результативности использования субсидии, по которым индекс, отражающий уровень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планового значения i-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показателя результативности использования субсидии, имеет положительное значение;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n - общее количество целевых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показателей результативности использования субсидии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k - коэффициент возврата субсидии.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При расчете объема средств, подлежащих возврату из местного бюджета в бюджет Республики Башкортостан, в размере субсидии, предоставленной местному бюджету в отчетном финансовом году (</w:t>
      </w:r>
      <w:proofErr w:type="spellStart"/>
      <w:proofErr w:type="gramStart"/>
      <w:r w:rsidRPr="00B63031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), не учитывается размер остатка субсидии, не использованного по состоянию на 1 января текущего финансового года.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Коэффициент возврата субсидии рассчитывается по следующей формуле: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3031">
        <w:rPr>
          <w:rFonts w:ascii="Times New Roman" w:hAnsi="Times New Roman" w:cs="Times New Roman"/>
          <w:sz w:val="28"/>
          <w:szCs w:val="28"/>
          <w:lang w:val="en-US"/>
        </w:rPr>
        <w:t>k = SUM D</w:t>
      </w:r>
      <w:r w:rsidRPr="00B6303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63031">
        <w:rPr>
          <w:rFonts w:ascii="Times New Roman" w:hAnsi="Times New Roman" w:cs="Times New Roman"/>
          <w:sz w:val="28"/>
          <w:szCs w:val="28"/>
          <w:lang w:val="en-US"/>
        </w:rPr>
        <w:t xml:space="preserve"> / m, </w:t>
      </w:r>
      <w:r w:rsidRPr="00B63031">
        <w:rPr>
          <w:rFonts w:ascii="Times New Roman" w:hAnsi="Times New Roman" w:cs="Times New Roman"/>
          <w:sz w:val="28"/>
          <w:szCs w:val="28"/>
        </w:rPr>
        <w:t>где</w:t>
      </w:r>
      <w:r w:rsidRPr="00B6303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D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планового значения i-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целевого показателя результативности использования субсидии.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планового значения i-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целевого показателя результативности использования субсидии.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планового значения i-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целевого показателя результативности использования субсидии, определяется: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а) для показателей результативности использования субсидии, по которым большее значение фактически достигнутого значения отражает большую эффективность использования субсидии, по следующей формуле: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D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= 1 -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T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S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, где: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T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целевого показателя результативности использования субсидии на отчетную дату;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S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плановое значение i-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целевого показателя результативности использования субсидии, установленное соглашением;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б) для показателей результативности использования субсидии, по которым большее значение фактически достигнутого значения отражает меньшую эффективность использования субсидии, по следующей формуле: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D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= 1 -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S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T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lastRenderedPageBreak/>
        <w:t xml:space="preserve">23. Субсидии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носят целевой характер и не могут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быть использованы на иные цели.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В случае нецелевого использования субсидии взыскиваются в бюджет Республики Башкортостан для последующего возврата части сре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дств в ф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>едеральный бюджет в установленном законодательством Российской Федерации и Республики Башкортостан порядке. При отказе от добровольного возврата указанных средств в установленные сроки они взыскиваются в судебном порядке.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Основанием для освобождения муниципальных образований Республики Башкортостан от применения мер ответственности является документально подтвержденное наступление обстоятельств непреодолимой силы, препятствующих исполнению соответствующих обязательств.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готовит заключение о целесообразности применения штрафных мер по отношению к муниципальным образованиям Республики Башкортостан и направляет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его до 15 апреля в Министерство финансов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>Правительством Республики Башкортостан может быть принято решение о неприменении мер ответственности по отношению к муниципальным образованиям Республики Башкортостан по итогам заключений, представленных Министерством финансов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В случае если муниципальным образованием Республики Башкортостан по состоянию на 31 декабря года предоставления субсидии допущены нарушения обязательств, предусмотренных соглашением, объем средств, подлежащих возврату из местного бюджета в бюджет Республики Башкортостан в срок до 1 июня года, следующего за годом предоставления субсидии (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S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), рассчитывается по формуле:</w:t>
      </w:r>
      <w:proofErr w:type="gramEnd"/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031">
        <w:rPr>
          <w:rFonts w:ascii="Times New Roman" w:hAnsi="Times New Roman" w:cs="Times New Roman"/>
          <w:sz w:val="28"/>
          <w:szCs w:val="28"/>
        </w:rPr>
        <w:t>S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S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S</w:t>
      </w:r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proofErr w:type="gramStart"/>
      <w:r w:rsidRPr="00B63031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>, где: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3031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 для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 по состоянию на дату окончания контрольного мероприятия (проверки (ревизии));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3031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общий объем бюджетных обязательств, принятых допустившим нарушение условий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 получателем средств местного бюджета, необходимых для исполнения расходного обязательства муниципального образования Республики Башкортостан, в целях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которого предоставлена субсидия, по состоянию на дату окончания контрольного мероприятия (проверки (ревизии));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3031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B6303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- безразмерный коэффициент, выражающий уровень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 из бюджета Республики Башкортостан по соответствующему мероприятию, предусмотренный соглашением.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lastRenderedPageBreak/>
        <w:t xml:space="preserve">25.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 xml:space="preserve">В случае если в соответствии с соглашением, субсидия предоставляется в целях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нескольких мероприятий (осуществления капитальных вложений в несколько объектов капитального строительства муниципальной собственности муниципального образования Республики Башкортостан), формула, указанная в </w:t>
      </w:r>
      <w:hyperlink w:anchor="P7167" w:history="1">
        <w:r w:rsidRPr="00B63031">
          <w:rPr>
            <w:rFonts w:ascii="Times New Roman" w:hAnsi="Times New Roman" w:cs="Times New Roman"/>
            <w:color w:val="0000FF"/>
            <w:sz w:val="28"/>
            <w:szCs w:val="28"/>
          </w:rPr>
          <w:t>пункте 22</w:t>
        </w:r>
      </w:hyperlink>
      <w:r w:rsidRPr="00B63031">
        <w:rPr>
          <w:rFonts w:ascii="Times New Roman" w:hAnsi="Times New Roman" w:cs="Times New Roman"/>
          <w:sz w:val="28"/>
          <w:szCs w:val="28"/>
        </w:rPr>
        <w:t xml:space="preserve"> Правил, применяется в отношении каждого мероприятия (объекта), а сумма средств, использованных с нарушением условий </w:t>
      </w:r>
      <w:proofErr w:type="spellStart"/>
      <w:r w:rsidRPr="00B630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63031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Республики Башкортостан, определяется как арифметическая сумма полученных положительных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результатов по мероприятиям (объектам).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26.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В случае несоблюдения муниципальным заказчиком условий предоставления субсидии, в том числе невозврата им средств в бюджет Республики Башкортостан в порядке и на условиях, которые установлены Правилами, к этому муниципальному заказчику применяются бюджетные меры принуждения, предусмотренные бюджетным законодательством Российской Федерации.</w:t>
      </w:r>
      <w:proofErr w:type="gramEnd"/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27. Ответственность за достоверность представляемых в Министерство сведений и соблюдение условий предоставления субсидий возлагается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муниципальные образования Республики Башкортостан.</w:t>
      </w:r>
    </w:p>
    <w:p w:rsidR="008202AF" w:rsidRPr="00B63031" w:rsidRDefault="008202AF" w:rsidP="00B6303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031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B630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3031">
        <w:rPr>
          <w:rFonts w:ascii="Times New Roman" w:hAnsi="Times New Roman" w:cs="Times New Roman"/>
          <w:sz w:val="28"/>
          <w:szCs w:val="28"/>
        </w:rPr>
        <w:t xml:space="preserve"> соблюдением муниципальными образованиями Республики Башкортостан условий предоставления субсидий выполняют Министерство, а также федеральные и республиканские органы исполнительной власти, осуществляющие функции по контролю и надзору в финансово-бюджетной сфере.</w:t>
      </w: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2AF" w:rsidRPr="00B63031" w:rsidRDefault="008202AF" w:rsidP="00B6303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202AF" w:rsidRPr="00B63031" w:rsidSect="00A7404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AF"/>
    <w:rsid w:val="00746EC7"/>
    <w:rsid w:val="008202AF"/>
    <w:rsid w:val="00A74046"/>
    <w:rsid w:val="00B6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202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202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202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02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202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4B371542249C6657548A001A5351C999F7FECC62E8A3CF4E0F80B82B9A68D8D8A8722969DE933071FD361AE6A5230B6CBC60D1F28778999A99BBBDWFjB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4B371542249C6657548A001A5351C999F7FECC62EAADCC470480B82B9A68D8D8A872297BDECB3C70FE281BE1B0755A2AWEj9M" TargetMode="External"/><Relationship Id="rId12" Type="http://schemas.openxmlformats.org/officeDocument/2006/relationships/hyperlink" Target="consultantplus://offline/ref=284B371542249C665754940D0C3F0EC09AFEA7C866E0AE9A125286EF74CA6E8D8AE82C702B99803170E3341BE2WAjE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4B371542249C6657548A001A5351C999F7FECC62E9ADCA4E0680B82B9A68D8D8A872297BDECB3C70FE281BE1B0755A2AWEj9M" TargetMode="External"/><Relationship Id="rId11" Type="http://schemas.openxmlformats.org/officeDocument/2006/relationships/image" Target="media/image1.wmf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284B371542249C6657548A001A5351C999F7FECC62EAADCC470480B82B9A68D8D8A872297BDECB3C70FE281BE1B0755A2AWEj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4B371542249C6657548A001A5351C999F7FECC62EAADCC470480B82B9A68D8D8A872297BDECB3C70FE281BE1B0755A2AWEj9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3931</Words>
  <Characters>22412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Батырова Гульназ Забировна</dc:creator>
  <cp:lastModifiedBy>Батырова Гульназ Забировна</cp:lastModifiedBy>
  <cp:revision>2</cp:revision>
  <dcterms:created xsi:type="dcterms:W3CDTF">2020-01-13T12:52:00Z</dcterms:created>
  <dcterms:modified xsi:type="dcterms:W3CDTF">2020-01-13T12:52:00Z</dcterms:modified>
</cp:coreProperties>
</file>